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B" w:rsidRDefault="00E67FDB" w:rsidP="00E67F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Управление образования администрации</w:t>
      </w:r>
    </w:p>
    <w:p w:rsidR="00E67FDB" w:rsidRDefault="00E67FDB" w:rsidP="00E67F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mallCaps/>
          <w:sz w:val="19"/>
          <w:szCs w:val="19"/>
          <w:lang w:eastAsia="ar-SA"/>
        </w:rPr>
        <w:t xml:space="preserve"> городского округа Белгородской области</w:t>
      </w:r>
    </w:p>
    <w:p w:rsidR="00E67FDB" w:rsidRDefault="00E67FDB" w:rsidP="00E6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67FDB" w:rsidRDefault="00E67FDB" w:rsidP="00E6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67FDB" w:rsidRDefault="00E67FDB" w:rsidP="00E6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«Образовательный комплекс «Озёрки»</w:t>
      </w:r>
    </w:p>
    <w:p w:rsidR="00E67FDB" w:rsidRDefault="00E67FDB" w:rsidP="00E67FD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(МБОУ «ОК «Озёрки»)</w:t>
      </w:r>
    </w:p>
    <w:tbl>
      <w:tblPr>
        <w:tblW w:w="5000" w:type="pct"/>
        <w:tblLook w:val="04A0"/>
      </w:tblPr>
      <w:tblGrid>
        <w:gridCol w:w="3794"/>
        <w:gridCol w:w="2693"/>
        <w:gridCol w:w="3084"/>
      </w:tblGrid>
      <w:tr w:rsidR="00E67FDB" w:rsidTr="00E67FDB">
        <w:tc>
          <w:tcPr>
            <w:tcW w:w="1982" w:type="pct"/>
            <w:hideMark/>
          </w:tcPr>
          <w:p w:rsidR="00E67FDB" w:rsidRDefault="00E67F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E67FDB" w:rsidRDefault="00E67F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заседании педагогического совета </w:t>
            </w:r>
          </w:p>
          <w:p w:rsidR="00E67FDB" w:rsidRDefault="00E67F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31.08.2020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407" w:type="pct"/>
          </w:tcPr>
          <w:p w:rsidR="00E67FDB" w:rsidRDefault="00E67F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611" w:type="pct"/>
            <w:hideMark/>
          </w:tcPr>
          <w:p w:rsidR="00E67FDB" w:rsidRDefault="00E67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67FDB" w:rsidRDefault="00E67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E67FDB" w:rsidRDefault="00E67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«ОК «Озёрки»</w:t>
            </w:r>
          </w:p>
          <w:p w:rsidR="00E67FDB" w:rsidRDefault="00E67F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01.09.2020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157</w:t>
            </w:r>
          </w:p>
        </w:tc>
      </w:tr>
    </w:tbl>
    <w:p w:rsidR="00E67FDB" w:rsidRDefault="00E67FDB" w:rsidP="00F07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B" w:rsidRDefault="00E67FDB" w:rsidP="00F07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E2" w:rsidRPr="00F071E2" w:rsidRDefault="00F071E2" w:rsidP="00F07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>ДОЛЖНОСТНАЯ ИНСТРУКЦИЯ РУКОВОДИТЕЛЯ</w:t>
      </w:r>
    </w:p>
    <w:p w:rsidR="00F071E2" w:rsidRPr="00F071E2" w:rsidRDefault="00F071E2" w:rsidP="00F07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F071E2" w:rsidRPr="00F071E2" w:rsidRDefault="00F071E2" w:rsidP="00F07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1.1. Руководитель структурного подразделения учреждения образования назначается на </w:t>
      </w:r>
      <w:r>
        <w:rPr>
          <w:rFonts w:ascii="Times New Roman" w:hAnsi="Times New Roman" w:cs="Times New Roman"/>
          <w:sz w:val="24"/>
          <w:szCs w:val="24"/>
        </w:rPr>
        <w:t>должность и освобождается от нее</w:t>
      </w:r>
      <w:r w:rsidRPr="00F071E2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 Руководитель структурного подразделения учреждения образования должен знать: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1.3.1. Конституцию Российской Федерации.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1.3.3. Конвенцию о правах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1.3.4. Педагогику, педагогическую психологию, достижения современной психолого-педагогической науки и практики.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1.3.5. Основы физиологии, гигиены.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1.3.6. Теорию и методы управления образовательными системами.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1.3.7. Основы экологии, экономики, права, социологии.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1.3.8. Организацию финансово-хозяйственной деятельности учреждения.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1.3.9. Административное, трудовое и хозяйственное законодательство.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1.3.10. Правила и нормы охраны труда, техники безопасности и противопожарной защиты.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1.4. Руководитель структурного подразделения учреждения образования подчиняется непосредственно директору учреждения.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lastRenderedPageBreak/>
        <w:t xml:space="preserve">1.5.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несѐт ответственность за качественное и своевременное исполнение возложенных на него обязанностей. 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 xml:space="preserve">2. Должностные обязанности Руководитель структурного подразделения учреждения образования: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2.1. Руководит деятельностью структурного подразделения учреждения образования.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071E2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и внеурочную деятельность обучающихся в Центре цифрового и гуманитарного профилей «Точке роста» (далее – «Точка роста», Центр). </w:t>
      </w:r>
      <w:proofErr w:type="gramEnd"/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2.3. Обеспечивает выполнение учебных планов, общеобразовательных и программ дополнительного образования.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2.4. Принимает меры по методическому обеспечению учебно-воспитательного процесса.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2.5. Организует заключение договоров с заинтересованными предприятиями, учреждениями и организациями по подготовке кадров.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2.6. Обеспечивает комплектование Центра обучающимися (воспитанниками).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2.7. Создаѐт необходимые социально-бытовые условия обучающимся (воспитанникам) и работникам учреждения. </w:t>
      </w:r>
    </w:p>
    <w:p w:rsidR="005C0DEA" w:rsidRP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2.8. Принимает меры по сохранению контингента обучающихся (воспитанников).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2.9. Вносит предложения руководству учреждения по подбору и расстановке кадров.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2.10.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 xml:space="preserve">3. Права Руководитель структурного подразделения учреждения образования вправе: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3.1. Знакомиться с проектами решений руководства учреждения, касающихся деятельности подразделения.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3.2. Участвовать в обсуждении вопросов, касающихся исполняемых им должностных обязанностей.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3.3. Вносить на рассмотрение руководства учреждения предложения по улучшению деятельности структурного подразделения.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3.4. Осуществлять взаимодействие с сотрудниками всей организации.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F071E2">
        <w:rPr>
          <w:rFonts w:ascii="Times New Roman" w:hAnsi="Times New Roman" w:cs="Times New Roman"/>
          <w:sz w:val="24"/>
          <w:szCs w:val="24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  <w:proofErr w:type="gramEnd"/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3.6. Подписывать и визировать документы в пределах своей компетенции.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3.7.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3.8. Требовать от руководства учреждения оказания содействия в исполнении своих должностных обязанностей и прав. 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>4. Ответственность Руководитель структурного подразделения учреждения образования нес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071E2">
        <w:rPr>
          <w:rFonts w:ascii="Times New Roman" w:hAnsi="Times New Roman" w:cs="Times New Roman"/>
          <w:b/>
          <w:sz w:val="24"/>
          <w:szCs w:val="24"/>
        </w:rPr>
        <w:t xml:space="preserve">т ответственность: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нных действующим трудовым законодательством Российской Федерации.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нных действующим административным, уголовным и гражданским законодательством Российской Федерации.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4.3. За причинение материально</w:t>
      </w:r>
      <w:r>
        <w:rPr>
          <w:rFonts w:ascii="Times New Roman" w:hAnsi="Times New Roman" w:cs="Times New Roman"/>
          <w:sz w:val="24"/>
          <w:szCs w:val="24"/>
        </w:rPr>
        <w:t>го ущерба - в пределах, определе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нных действующим трудовым и гражданским законодательством Российской Федерации. 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1E2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нного Приказом Министерства труда и социальной защиты Российской Федерации от 08.09.2015 N 613н.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заключѐнного между работником и работодателем. В случае противоречия, приоритет имеет трудовое соглашение.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 при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1E2">
        <w:rPr>
          <w:rFonts w:ascii="Times New Roman" w:hAnsi="Times New Roman" w:cs="Times New Roman"/>
          <w:sz w:val="24"/>
          <w:szCs w:val="24"/>
        </w:rPr>
        <w:t xml:space="preserve">ме на работу (до подписания трудового договора). 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  <w:r w:rsidRPr="00F071E2">
        <w:rPr>
          <w:rFonts w:ascii="Times New Roman" w:hAnsi="Times New Roman" w:cs="Times New Roman"/>
          <w:sz w:val="24"/>
          <w:szCs w:val="24"/>
        </w:rPr>
        <w:lastRenderedPageBreak/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F071E2" w:rsidRPr="00F071E2" w:rsidRDefault="00F071E2" w:rsidP="00F071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71E2" w:rsidRPr="00F071E2" w:rsidSect="005C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1E2"/>
    <w:rsid w:val="005C0DEA"/>
    <w:rsid w:val="00E67FDB"/>
    <w:rsid w:val="00F0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2021-10-13T11:17:00Z</dcterms:created>
  <dcterms:modified xsi:type="dcterms:W3CDTF">2021-10-14T08:40:00Z</dcterms:modified>
</cp:coreProperties>
</file>